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after="80" w:before="280" w:line="360" w:lineRule="auto"/>
        <w:jc w:val="center"/>
        <w:rPr>
          <w:rFonts w:ascii="Arial" w:cs="Arial" w:eastAsia="Arial" w:hAnsi="Arial"/>
          <w:b w:val="1"/>
          <w:color w:val="000000"/>
          <w:sz w:val="26"/>
          <w:szCs w:val="26"/>
        </w:rPr>
      </w:pPr>
      <w:bookmarkStart w:colFirst="0" w:colLast="0" w:name="_heading=h.x5spgllsgi5g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6"/>
          <w:szCs w:val="26"/>
          <w:rtl w:val="0"/>
        </w:rPr>
        <w:t xml:space="preserve">ANÁLISE DE RISCOS</w:t>
      </w:r>
    </w:p>
    <w:p w:rsidR="00000000" w:rsidDel="00000000" w:rsidP="00000000" w:rsidRDefault="00000000" w:rsidRPr="00000000" w14:paraId="00000003">
      <w:pPr>
        <w:spacing w:after="240" w:before="240" w:line="360" w:lineRule="auto"/>
        <w:ind w:left="3968.503937007874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Avaliação dos riscos operacionais, financeiros e jurídicos da contratação direta</w:t>
      </w:r>
    </w:p>
    <w:p w:rsidR="00000000" w:rsidDel="00000000" w:rsidP="00000000" w:rsidRDefault="00000000" w:rsidRPr="00000000" w14:paraId="00000004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CONSÓRCIO INTERMUNICIPAL MULTIFINALITÁRIO DOS MUNICÍPIOS DO VALE DO ITAPECERICA - CIMMVI</w:t>
        <w:br w:type="textWrapping"/>
        <w:t xml:space="preserve">(Processo Administrativo nº 001/2025)</w:t>
      </w:r>
    </w:p>
    <w:p w:rsidR="00000000" w:rsidDel="00000000" w:rsidP="00000000" w:rsidRDefault="00000000" w:rsidRPr="00000000" w14:paraId="00000005">
      <w:pPr>
        <w:pStyle w:val="Heading2"/>
        <w:keepNext w:val="0"/>
        <w:spacing w:after="80" w:before="360" w:line="360" w:lineRule="auto"/>
        <w:jc w:val="both"/>
        <w:rPr>
          <w:rFonts w:ascii="Arial" w:cs="Arial" w:eastAsia="Arial" w:hAnsi="Arial"/>
          <w:sz w:val="34"/>
          <w:szCs w:val="34"/>
        </w:rPr>
      </w:pPr>
      <w:bookmarkStart w:colFirst="0" w:colLast="0" w:name="_heading=h.h9wl0rkrj6pn" w:id="1"/>
      <w:bookmarkEnd w:id="1"/>
      <w:r w:rsidDel="00000000" w:rsidR="00000000" w:rsidRPr="00000000">
        <w:rPr>
          <w:rFonts w:ascii="Arial" w:cs="Arial" w:eastAsia="Arial" w:hAnsi="Arial"/>
          <w:sz w:val="34"/>
          <w:szCs w:val="34"/>
          <w:rtl w:val="0"/>
        </w:rPr>
        <w:t xml:space="preserve">1. OBJETIVO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Este documento tem como objetivo identificar e avaliar os riscos operacionais, financeiros e jurídicos associados à contratação direta da Associação Mineira de Municípios (AMM) para a publicação dos atos administrativos do CIMMVI no Diário Oficial dos Municípios Mineiros.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análise considera os impactos e medidas de mitigação para garantir a segurança jurídica, eficiência operacional e economicidade do contrato.</w:t>
      </w:r>
    </w:p>
    <w:p w:rsidR="00000000" w:rsidDel="00000000" w:rsidP="00000000" w:rsidRDefault="00000000" w:rsidRPr="00000000" w14:paraId="00000008">
      <w:pPr>
        <w:pStyle w:val="Heading2"/>
        <w:keepNext w:val="0"/>
        <w:spacing w:after="80" w:before="360" w:line="360" w:lineRule="auto"/>
        <w:jc w:val="both"/>
        <w:rPr>
          <w:rFonts w:ascii="Arial" w:cs="Arial" w:eastAsia="Arial" w:hAnsi="Arial"/>
          <w:sz w:val="34"/>
          <w:szCs w:val="34"/>
        </w:rPr>
      </w:pPr>
      <w:bookmarkStart w:colFirst="0" w:colLast="0" w:name="_heading=h.skipmpfvmw9z" w:id="2"/>
      <w:bookmarkEnd w:id="2"/>
      <w:r w:rsidDel="00000000" w:rsidR="00000000" w:rsidRPr="00000000">
        <w:rPr>
          <w:rFonts w:ascii="Arial" w:cs="Arial" w:eastAsia="Arial" w:hAnsi="Arial"/>
          <w:sz w:val="34"/>
          <w:szCs w:val="34"/>
          <w:rtl w:val="0"/>
        </w:rPr>
        <w:t xml:space="preserve">2. IDENTIFICAÇÃO DOS RISCOS</w:t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c</w:t>
      </w:r>
      <w:r w:rsidDel="00000000" w:rsidR="00000000" w:rsidRPr="00000000">
        <w:rPr>
          <w:rFonts w:ascii="Arial" w:cs="Arial" w:eastAsia="Arial" w:hAnsi="Arial"/>
          <w:rtl w:val="0"/>
        </w:rPr>
        <w:t xml:space="preserve">ontratação da AMM foi fundamentada na inexigibilidade de licitação prevista no art. 74, caput, da Lei nº 14.133/2021, devido à inviabilidade de competição. Dessa forma, os riscos analisados são classificados em operacionais, financeiros e jurídicos, conforme descrito a seguir: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after="80" w:before="280" w:line="360" w:lineRule="auto"/>
        <w:jc w:val="both"/>
        <w:rPr>
          <w:rFonts w:ascii="Arial" w:cs="Arial" w:eastAsia="Arial" w:hAnsi="Arial"/>
          <w:b w:val="1"/>
          <w:color w:val="000000"/>
          <w:sz w:val="26"/>
          <w:szCs w:val="26"/>
        </w:rPr>
      </w:pPr>
      <w:bookmarkStart w:colFirst="0" w:colLast="0" w:name="_heading=h.nybddi3hvkzx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6"/>
          <w:szCs w:val="26"/>
          <w:rtl w:val="0"/>
        </w:rPr>
        <w:t xml:space="preserve">2.1. Riscos Operacionais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5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35"/>
        <w:gridCol w:w="2295"/>
        <w:gridCol w:w="1515"/>
        <w:gridCol w:w="2160"/>
        <w:tblGridChange w:id="0">
          <w:tblGrid>
            <w:gridCol w:w="2535"/>
            <w:gridCol w:w="2295"/>
            <w:gridCol w:w="1515"/>
            <w:gridCol w:w="216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284e3f" w:space="0" w:sz="8" w:val="single"/>
              <w:left w:color="284e3f" w:space="0" w:sz="8" w:val="single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Descrição do Risco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8" w:val="single"/>
              <w:left w:color="000000" w:space="0" w:sz="0" w:val="nil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Impacto Potencial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8" w:val="single"/>
              <w:left w:color="000000" w:space="0" w:sz="0" w:val="nil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Probabilidade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8" w:val="single"/>
              <w:left w:color="000000" w:space="0" w:sz="0" w:val="nil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Medidas de Mitigação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0" w:val="nil"/>
              <w:left w:color="284e3f" w:space="0" w:sz="8" w:val="single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Falhas no sistema SIGPub utilizadas para cadastro e envio de publicações.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Atraso na publicação dos atos administrativos do CIMMVI.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Média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Suporte técnico da AMM conforme contrato, solicitação de correção imediata.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0" w:val="nil"/>
              <w:left w:color="284e3f" w:space="0" w:sz="8" w:val="single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Interrupção temporária do serviço por falhas técnicas no servidor da AMM.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Impossibilidade de publicação dentro do prazo legal.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Baixa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Garantia contratual de manutenção do serviço e implementação de plano de contingência.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0" w:val="nil"/>
              <w:left w:color="284e3f" w:space="0" w:sz="8" w:val="single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Erros no envio das publicações pelo CIMMVI.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Necessidade de retificação na edição subsequente.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Média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Treinamento dos usuários do CIMMVI e conferência prévia dos atos antes da submissão.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0" w:val="nil"/>
              <w:left w:color="284e3f" w:space="0" w:sz="8" w:val="single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Mudança nos prazos de fechamento da edição do Diário Oficial.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Atrasos na publicação por desconhecimento de novas regras.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Baixa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Monitoramento contínuo das regras de publicação da AMM.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2.2 Riscos Financeiros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5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35"/>
        <w:gridCol w:w="2295"/>
        <w:gridCol w:w="1560"/>
        <w:gridCol w:w="2115"/>
        <w:tblGridChange w:id="0">
          <w:tblGrid>
            <w:gridCol w:w="2535"/>
            <w:gridCol w:w="2295"/>
            <w:gridCol w:w="1560"/>
            <w:gridCol w:w="2115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284e3f" w:space="0" w:sz="8" w:val="single"/>
              <w:left w:color="284e3f" w:space="0" w:sz="8" w:val="single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Descrição do Risco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8" w:val="single"/>
              <w:left w:color="000000" w:space="0" w:sz="0" w:val="nil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Impacto Potencial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8" w:val="single"/>
              <w:left w:color="000000" w:space="0" w:sz="0" w:val="nil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Probabilidade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8" w:val="single"/>
              <w:left w:color="000000" w:space="0" w:sz="0" w:val="nil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Medidas de Mitigação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0" w:val="nil"/>
              <w:left w:color="284e3f" w:space="0" w:sz="8" w:val="single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Atraso no pagamento da mensalidade (R$ 459,00) pelo CIMMVI.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Aplicação de multa de 5% sobre o valor devido e juros de 1% ao mês.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Baixa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Inclusão da despesa no planejamento orçamentário e controle rigoroso dos prazos.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0" w:val="nil"/>
              <w:left w:color="284e3f" w:space="0" w:sz="8" w:val="single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Reajuste anual de 6% pelo IGP-M.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Aumento do valor da contratação.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Alta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Previsão no orçamento anual para absorção do reajuste.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0" w:val="nil"/>
              <w:left w:color="284e3f" w:space="0" w:sz="8" w:val="single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Possibilidade de revisão de valores por força maior ou alteração de tributos.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Alteração no custo final do contrato.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Baixa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Monitoramento das condições econômicas e revisão contratual, se necessário.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after="80" w:before="280" w:line="360" w:lineRule="auto"/>
        <w:jc w:val="both"/>
        <w:rPr>
          <w:rFonts w:ascii="Arial" w:cs="Arial" w:eastAsia="Arial" w:hAnsi="Arial"/>
          <w:color w:val="000000"/>
        </w:rPr>
      </w:pPr>
      <w:bookmarkStart w:colFirst="0" w:colLast="0" w:name="_heading=h.kxwdmlqgjn47" w:id="4"/>
      <w:bookmarkEnd w:id="4"/>
      <w:r w:rsidDel="00000000" w:rsidR="00000000" w:rsidRPr="00000000">
        <w:rPr>
          <w:rFonts w:ascii="Arial" w:cs="Arial" w:eastAsia="Arial" w:hAnsi="Arial"/>
          <w:b w:val="1"/>
          <w:color w:val="000000"/>
          <w:sz w:val="26"/>
          <w:szCs w:val="26"/>
          <w:rtl w:val="0"/>
        </w:rPr>
        <w:t xml:space="preserve">2.3. Riscos Jurídicos</w:t>
      </w:r>
      <w:r w:rsidDel="00000000" w:rsidR="00000000" w:rsidRPr="00000000">
        <w:rPr>
          <w:rtl w:val="0"/>
        </w:rPr>
      </w:r>
    </w:p>
    <w:tbl>
      <w:tblPr>
        <w:tblStyle w:val="Table3"/>
        <w:tblW w:w="85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35"/>
        <w:gridCol w:w="2295"/>
        <w:gridCol w:w="1545"/>
        <w:gridCol w:w="2130"/>
        <w:tblGridChange w:id="0">
          <w:tblGrid>
            <w:gridCol w:w="2535"/>
            <w:gridCol w:w="2295"/>
            <w:gridCol w:w="1545"/>
            <w:gridCol w:w="213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284e3f" w:space="0" w:sz="8" w:val="single"/>
              <w:left w:color="284e3f" w:space="0" w:sz="8" w:val="single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Descrição do Risco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8" w:val="single"/>
              <w:left w:color="000000" w:space="0" w:sz="0" w:val="nil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Impacto Potencial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8" w:val="single"/>
              <w:left w:color="000000" w:space="0" w:sz="0" w:val="nil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Probabilidade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84e3f" w:space="0" w:sz="8" w:val="single"/>
              <w:left w:color="000000" w:space="0" w:sz="0" w:val="nil"/>
              <w:bottom w:color="284e3f" w:space="0" w:sz="8" w:val="single"/>
              <w:right w:color="356854" w:space="0" w:sz="8" w:val="single"/>
            </w:tcBorders>
            <w:shd w:fill="356854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ffffff"/>
                <w:sz w:val="20"/>
                <w:szCs w:val="20"/>
                <w:rtl w:val="0"/>
              </w:rPr>
              <w:t xml:space="preserve">Medidas de Mitigação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0" w:val="nil"/>
              <w:left w:color="284e3f" w:space="0" w:sz="8" w:val="single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Questionamento sobre a inexigibilidade da licitação.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Controvérsias jurídicas e questionamentos por órgãos de controle.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Baixa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Fundamentação sólida no art. 74, caput, da Lei nº 14.133/2021 e parecer jurídico respaldando a inviabilidade de competição.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0" w:val="nil"/>
              <w:left w:color="284e3f" w:space="0" w:sz="8" w:val="single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Não cumprimento das regras da Lei nº 14.133/2021 na publicação dos atos.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Risco de nulidade dos atos administrativos.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Baixa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6f8f9" w:space="0" w:sz="8" w:val="single"/>
            </w:tcBorders>
            <w:shd w:fill="f6f8f9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Fiscalização contínua do cumprimento dos requisitos legais.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0" w:val="nil"/>
              <w:left w:color="284e3f" w:space="0" w:sz="8" w:val="single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Rescisão contratual antes do prazo.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Necessidade de nova contratação para continuidade do serviço.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Baixa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6f8f9" w:space="0" w:sz="8" w:val="single"/>
              <w:right w:color="ffffff" w:space="0" w:sz="8" w:val="single"/>
            </w:tcBorders>
            <w:shd w:fill="ffffff" w:val="clear"/>
            <w:tcMar>
              <w:top w:w="40.0" w:type="dxa"/>
              <w:left w:w="120.0" w:type="dxa"/>
              <w:bottom w:w="4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Manutenção do contrato e negociação de prorrogações, se necessário.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pStyle w:val="Heading2"/>
        <w:keepNext w:val="0"/>
        <w:spacing w:after="80" w:before="360" w:line="360" w:lineRule="auto"/>
        <w:jc w:val="both"/>
        <w:rPr>
          <w:rFonts w:ascii="Arial" w:cs="Arial" w:eastAsia="Arial" w:hAnsi="Arial"/>
          <w:sz w:val="34"/>
          <w:szCs w:val="34"/>
        </w:rPr>
      </w:pPr>
      <w:bookmarkStart w:colFirst="0" w:colLast="0" w:name="_heading=h.9ksvui3c593k" w:id="5"/>
      <w:bookmarkEnd w:id="5"/>
      <w:r w:rsidDel="00000000" w:rsidR="00000000" w:rsidRPr="00000000">
        <w:rPr>
          <w:rFonts w:ascii="Arial" w:cs="Arial" w:eastAsia="Arial" w:hAnsi="Arial"/>
          <w:sz w:val="34"/>
          <w:szCs w:val="34"/>
          <w:rtl w:val="0"/>
        </w:rPr>
        <w:t xml:space="preserve">3. CONCLUSÃO</w:t>
      </w:r>
    </w:p>
    <w:p w:rsidR="00000000" w:rsidDel="00000000" w:rsidP="00000000" w:rsidRDefault="00000000" w:rsidRPr="00000000" w14:paraId="00000049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análise de riscos da contratação direta da AMM demonstra que: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0" w:afterAutospacing="0" w:before="240"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Os riscos operacionais são moderados e gerenciáveis, sendo minimizados pelo suporte técnico da AMM e treinamento dos servidores do CIMMVI.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Os riscos financeiros são baixos, pois o contrato possui valores fixos e previsíveis, e há planejamento para reajustes anuais.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240" w:before="0" w:beforeAutospacing="0"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Os riscos jurídicos são mínimos, pois a inexigibilidade da licitação está fundamentada legalmente e respaldada por parecer jurídico.</w:t>
      </w:r>
    </w:p>
    <w:p w:rsidR="00000000" w:rsidDel="00000000" w:rsidP="00000000" w:rsidRDefault="00000000" w:rsidRPr="00000000" w14:paraId="0000004D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Portanto, a contratação da AMM é segura do ponto de vista operacional, financeiro e jurídico, garantindo transparência, eficiência e conformidade legal.</w:t>
      </w:r>
    </w:p>
    <w:p w:rsidR="00000000" w:rsidDel="00000000" w:rsidP="00000000" w:rsidRDefault="00000000" w:rsidRPr="00000000" w14:paraId="0000004E">
      <w:pPr>
        <w:spacing w:after="20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Divinópolis, 11 de fevereiro de 2025</w:t>
      </w:r>
    </w:p>
    <w:p w:rsidR="00000000" w:rsidDel="00000000" w:rsidP="00000000" w:rsidRDefault="00000000" w:rsidRPr="00000000" w14:paraId="00000050">
      <w:pPr>
        <w:spacing w:after="20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4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Luana Júnia Silva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Coordenadora de Programa</w:t>
      </w:r>
    </w:p>
    <w:p w:rsidR="00000000" w:rsidDel="00000000" w:rsidP="00000000" w:rsidRDefault="00000000" w:rsidRPr="00000000" w14:paraId="00000052">
      <w:pPr>
        <w:spacing w:after="240" w:before="240"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8" w:top="1985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95.2998425196851pt;height:849.75pt;rotation:0;z-index:-503316481;mso-position-horizontal-relative:margin;mso-position-horizontal:absolute;margin-left:-86.55pt;mso-position-vertical-relative:margin;mso-position-vertical:absolute;margin-top:-109.15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rsid w:val="00EA3333"/>
    <w:rPr>
      <w:rFonts w:ascii="Ecofont_Spranq_eco_Sans" w:cs="Tahoma" w:hAnsi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2"/>
    </w:pPr>
    <w:rPr>
      <w:rFonts w:asciiTheme="majorHAnsi" w:cstheme="majorBidi" w:eastAsiaTheme="majorEastAsia" w:hAnsiTheme="majorHAnsi"/>
      <w:color w:val="243f60" w:themeColor="accent1" w:themeShade="00007F"/>
      <w:lang w:eastAsia="en-US"/>
    </w:rPr>
  </w:style>
  <w:style w:type="paragraph" w:styleId="Ttulo4">
    <w:name w:val="heading 4"/>
    <w:basedOn w:val="Normal"/>
    <w:next w:val="Normal"/>
    <w:link w:val="Ttulo4Char"/>
    <w:semiHidden w:val="1"/>
    <w:unhideWhenUsed w:val="1"/>
    <w:qFormat w:val="1"/>
    <w:rsid w:val="00A45A85"/>
    <w:pPr>
      <w:keepNext w:val="1"/>
      <w:keepLines w:val="1"/>
      <w:spacing w:before="40"/>
      <w:outlineLvl w:val="3"/>
    </w:pPr>
    <w:rPr>
      <w:rFonts w:asciiTheme="majorHAnsi" w:cstheme="majorBidi" w:eastAsiaTheme="majorEastAsia" w:hAnsiTheme="majorHAnsi"/>
      <w:i w:val="1"/>
      <w:iCs w:val="1"/>
      <w:color w:val="365f91" w:themeColor="accent1" w:themeShade="0000BF"/>
    </w:rPr>
  </w:style>
  <w:style w:type="paragraph" w:styleId="Ttulo6">
    <w:name w:val="heading 6"/>
    <w:basedOn w:val="Normal"/>
    <w:next w:val="Normal"/>
    <w:link w:val="Ttulo6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5"/>
    </w:pPr>
    <w:rPr>
      <w:rFonts w:asciiTheme="majorHAnsi" w:cstheme="majorBidi" w:eastAsiaTheme="majorEastAsia" w:hAnsiTheme="majorHAnsi"/>
      <w:color w:val="243f60" w:themeColor="accent1" w:themeShade="00007F"/>
      <w:sz w:val="22"/>
      <w:szCs w:val="22"/>
      <w:lang w:eastAsia="en-US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link w:val="PargrafodaListaChar"/>
    <w:uiPriority w:val="34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paragraph" w:styleId="Nvel2" w:customStyle="1">
    <w:name w:val="Nível 2"/>
    <w:basedOn w:val="Normal"/>
    <w:next w:val="Normal"/>
    <w:rsid w:val="00D30A43"/>
    <w:pPr>
      <w:spacing w:after="120"/>
      <w:jc w:val="both"/>
    </w:pPr>
    <w:rPr>
      <w:rFonts w:ascii="Arial" w:cs="Times New Roman" w:hAnsi="Arial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 w:val="1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eastAsia="Calibri" w:hAnsi="Arial"/>
      <w:i w:val="1"/>
      <w:iCs w:val="1"/>
      <w:color w:val="000000"/>
      <w:sz w:val="20"/>
      <w:lang w:eastAsia="en-US"/>
    </w:rPr>
  </w:style>
  <w:style w:type="character" w:styleId="CitaoChar" w:customStyle="1">
    <w:name w:val="Citação Char"/>
    <w:aliases w:val="TCU Char,Citação AGU Char,NotaExplicativa Char"/>
    <w:link w:val="Citao"/>
    <w:qFormat w:val="1"/>
    <w:rsid w:val="00080B53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 w:val="1"/>
    </w:pPr>
  </w:style>
  <w:style w:type="paragraph" w:styleId="Notaexplicativa" w:customStyle="1">
    <w:name w:val="Nota explicativa"/>
    <w:basedOn w:val="Citao"/>
    <w:link w:val="NotaexplicativaChar"/>
    <w:qFormat w:val="1"/>
    <w:rsid w:val="00265FB6"/>
    <w:rPr>
      <w:szCs w:val="20"/>
    </w:rPr>
  </w:style>
  <w:style w:type="character" w:styleId="NotaexplicativaChar" w:customStyle="1">
    <w:name w:val="Nota explicativa Char"/>
    <w:basedOn w:val="CitaoChar"/>
    <w:link w:val="Notaexplicativa"/>
    <w:rsid w:val="00265FB6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CA24FB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qFormat w:val="1"/>
    <w:rsid w:val="00CA24FB"/>
    <w:rPr>
      <w:rFonts w:ascii="Ecofont_Spranq_eco_Sans" w:cs="Tahoma" w:hAnsi="Ecofont_Spranq_eco_Sans"/>
      <w:sz w:val="24"/>
      <w:szCs w:val="24"/>
    </w:rPr>
  </w:style>
  <w:style w:type="numbering" w:styleId="Estilo1" w:customStyle="1">
    <w:name w:val="Estilo1"/>
    <w:uiPriority w:val="99"/>
    <w:rsid w:val="008C6874"/>
    <w:pPr>
      <w:numPr>
        <w:numId w:val="3"/>
      </w:numPr>
    </w:pPr>
  </w:style>
  <w:style w:type="numbering" w:styleId="Estilo2" w:customStyle="1">
    <w:name w:val="Estilo2"/>
    <w:uiPriority w:val="99"/>
    <w:rsid w:val="00A72B79"/>
    <w:pPr>
      <w:numPr>
        <w:numId w:val="4"/>
      </w:numPr>
    </w:pPr>
  </w:style>
  <w:style w:type="numbering" w:styleId="Estilo3" w:customStyle="1">
    <w:name w:val="Estilo3"/>
    <w:uiPriority w:val="99"/>
    <w:rsid w:val="00A72B79"/>
    <w:pPr>
      <w:numPr>
        <w:numId w:val="5"/>
      </w:numPr>
    </w:pPr>
  </w:style>
  <w:style w:type="numbering" w:styleId="Estilo4" w:customStyle="1">
    <w:name w:val="Estilo4"/>
    <w:uiPriority w:val="99"/>
    <w:rsid w:val="0054016D"/>
    <w:pPr>
      <w:numPr>
        <w:numId w:val="6"/>
      </w:numPr>
    </w:pPr>
  </w:style>
  <w:style w:type="numbering" w:styleId="Estilo5" w:customStyle="1">
    <w:name w:val="Estilo5"/>
    <w:uiPriority w:val="99"/>
    <w:rsid w:val="0054016D"/>
    <w:pPr>
      <w:numPr>
        <w:numId w:val="7"/>
      </w:numPr>
    </w:pPr>
  </w:style>
  <w:style w:type="numbering" w:styleId="Estilo6" w:customStyle="1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 w:val="1"/>
    <w:qFormat w:val="1"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qFormat w:val="1"/>
    <w:rsid w:val="00D30A43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qFormat w:val="1"/>
    <w:rsid w:val="00430FDB"/>
    <w:rPr>
      <w:rFonts w:ascii="Ecofont_Spranq_eco_Sans" w:cs="Tahoma" w:hAnsi="Ecofont_Spranq_eco_Sans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30FDB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30FDB"/>
    <w:rPr>
      <w:rFonts w:ascii="Ecofont_Spranq_eco_Sans" w:cs="Tahoma" w:hAnsi="Ecofont_Spranq_eco_Sans"/>
      <w:b w:val="1"/>
      <w:bCs w:val="1"/>
      <w:lang w:eastAsia="pt-BR"/>
    </w:rPr>
  </w:style>
  <w:style w:type="character" w:styleId="Ttulo4Char" w:customStyle="1">
    <w:name w:val="Título 4 Char"/>
    <w:basedOn w:val="Fontepargpadro"/>
    <w:link w:val="Ttulo4"/>
    <w:rsid w:val="00A45A85"/>
    <w:rPr>
      <w:rFonts w:asciiTheme="majorHAnsi" w:cstheme="majorBidi" w:eastAsiaTheme="majorEastAsia" w:hAnsiTheme="majorHAnsi"/>
      <w:i w:val="1"/>
      <w:iCs w:val="1"/>
      <w:color w:val="365f91" w:themeColor="accent1" w:themeShade="0000BF"/>
      <w:sz w:val="24"/>
      <w:szCs w:val="24"/>
      <w:lang w:eastAsia="pt-BR"/>
    </w:rPr>
  </w:style>
  <w:style w:type="paragraph" w:styleId="Nivel01" w:customStyle="1">
    <w:name w:val="Nivel 01"/>
    <w:basedOn w:val="Ttulo1"/>
    <w:next w:val="Normal"/>
    <w:link w:val="Nivel01Char"/>
    <w:qFormat w:val="1"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cs="Arial" w:hAnsi="Arial"/>
      <w:color w:val="auto"/>
      <w:sz w:val="20"/>
      <w:szCs w:val="20"/>
    </w:rPr>
  </w:style>
  <w:style w:type="paragraph" w:styleId="Nivel01Titulo" w:customStyle="1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color="4f81bd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rsid w:val="007F77AD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rsid w:val="007136D9"/>
    <w:rPr>
      <w:rFonts w:ascii="Arial" w:cs="Arial" w:hAnsi="Arial" w:eastAsiaTheme="majorEastAsia"/>
      <w:b w:val="1"/>
      <w:bCs w:val="1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7F77AD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 w:val="1"/>
    <w:rsid w:val="00E967EA"/>
    <w:rPr>
      <w:rFonts w:ascii="Arial" w:hAnsi="Arial" w:cstheme="majorBidi" w:eastAsiaTheme="majorEastAsia"/>
      <w:b w:val="1"/>
      <w:bCs w:val="1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DRO" w:customStyle="1">
    <w:name w:val="PADRÃO"/>
    <w:qFormat w:val="1"/>
    <w:rsid w:val="001E2495"/>
    <w:pPr>
      <w:keepNext w:val="1"/>
      <w:widowControl w:val="0"/>
      <w:shd w:color="auto" w:fill="ffffff" w:val="clear"/>
      <w:spacing w:after="119" w:before="119" w:line="276" w:lineRule="auto"/>
      <w:ind w:firstLine="567"/>
      <w:jc w:val="both"/>
      <w:textAlignment w:val="baseline"/>
    </w:pPr>
    <w:rPr>
      <w:rFonts w:ascii="Ecofont_Spranq_eco_Sans" w:cs="Lohit Hindi" w:eastAsia="WenQuanYi Micro Hei" w:hAnsi="Ecofont_Spranq_eco_Sans"/>
      <w:szCs w:val="24"/>
      <w:lang w:bidi="hi-IN" w:eastAsia="zh-CN"/>
    </w:rPr>
  </w:style>
  <w:style w:type="character" w:styleId="QuoteChar" w:customStyle="1">
    <w:name w:val="Quote Char"/>
    <w:basedOn w:val="Fontepargpadro"/>
    <w:link w:val="Citao1"/>
    <w:rsid w:val="00B77761"/>
    <w:rPr>
      <w:rFonts w:ascii="Ecofont_Spranq_eco_Sans" w:cs="Tahoma" w:eastAsia="Calibri" w:hAnsi="Ecofont_Spranq_eco_Sans"/>
      <w:i w:val="1"/>
      <w:iCs w:val="1"/>
      <w:color w:val="000000"/>
      <w:shd w:color="auto" w:fill="ffffcc" w:val="clear"/>
    </w:rPr>
  </w:style>
  <w:style w:type="paragraph" w:styleId="Citao1" w:customStyle="1">
    <w:name w:val="Citação1"/>
    <w:basedOn w:val="Normal"/>
    <w:next w:val="Normal"/>
    <w:link w:val="QuoteChar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eastAsia="Calibri"/>
      <w:i w:val="1"/>
      <w:iCs w:val="1"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normaltextrun" w:customStyle="1">
    <w:name w:val="normaltextrun"/>
    <w:basedOn w:val="Fontepargpadro"/>
    <w:rsid w:val="0053119E"/>
  </w:style>
  <w:style w:type="character" w:styleId="eop" w:customStyle="1">
    <w:name w:val="eop"/>
    <w:basedOn w:val="Fontepargpadro"/>
    <w:rsid w:val="0053119E"/>
  </w:style>
  <w:style w:type="character" w:styleId="spellingerror" w:customStyle="1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 w:val="1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CorpodetextoChar" w:customStyle="1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styleId="Nivel1" w:customStyle="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cs="Arial" w:hAnsi="Arial"/>
      <w:bCs w:val="0"/>
      <w:color w:val="000000"/>
    </w:rPr>
  </w:style>
  <w:style w:type="character" w:styleId="Nivel1Char" w:customStyle="1">
    <w:name w:val="Nivel1 Char"/>
    <w:basedOn w:val="Ttulo1Char"/>
    <w:link w:val="Nivel1"/>
    <w:rsid w:val="001B6423"/>
    <w:rPr>
      <w:rFonts w:ascii="Arial" w:cs="Arial" w:hAnsi="Arial" w:eastAsiaTheme="majorEastAsia"/>
      <w:b w:val="1"/>
      <w:bCs w:val="0"/>
      <w:color w:val="000000"/>
      <w:sz w:val="28"/>
      <w:szCs w:val="28"/>
      <w:lang w:eastAsia="pt-BR"/>
    </w:rPr>
  </w:style>
  <w:style w:type="paragraph" w:styleId="PargrafodaLista1" w:customStyle="1">
    <w:name w:val="Parágrafo da Lista1"/>
    <w:basedOn w:val="Normal"/>
    <w:rsid w:val="00D30A43"/>
    <w:pPr>
      <w:ind w:left="720"/>
    </w:pPr>
    <w:rPr>
      <w:rFonts w:cs="Ecofont_Spranq_eco_Sans" w:eastAsia="Times New Roman"/>
    </w:rPr>
  </w:style>
  <w:style w:type="paragraph" w:styleId="Nivel2" w:customStyle="1">
    <w:name w:val="Nivel 2"/>
    <w:basedOn w:val="Normal"/>
    <w:link w:val="Nivel2Char"/>
    <w:qFormat w:val="1"/>
    <w:rsid w:val="00681F9B"/>
    <w:pPr>
      <w:numPr>
        <w:ilvl w:val="1"/>
        <w:numId w:val="1"/>
      </w:numPr>
      <w:spacing w:after="120" w:before="120" w:line="276" w:lineRule="auto"/>
      <w:jc w:val="both"/>
    </w:pPr>
    <w:rPr>
      <w:rFonts w:ascii="Arial" w:cs="Arial" w:hAnsi="Arial"/>
      <w:color w:val="000000"/>
      <w:sz w:val="20"/>
      <w:szCs w:val="20"/>
    </w:rPr>
  </w:style>
  <w:style w:type="paragraph" w:styleId="Nivel10" w:customStyle="1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 w:val="1"/>
    </w:rPr>
  </w:style>
  <w:style w:type="paragraph" w:styleId="Nivel3" w:customStyle="1">
    <w:name w:val="Nivel 3"/>
    <w:basedOn w:val="Normal"/>
    <w:link w:val="Nivel3Char"/>
    <w:qFormat w:val="1"/>
    <w:rsid w:val="007B1E53"/>
    <w:pPr>
      <w:numPr>
        <w:ilvl w:val="2"/>
        <w:numId w:val="1"/>
      </w:numPr>
      <w:spacing w:after="120" w:before="120" w:line="276" w:lineRule="auto"/>
      <w:ind w:left="3198"/>
      <w:jc w:val="both"/>
    </w:pPr>
    <w:rPr>
      <w:rFonts w:ascii="Arial" w:cs="Arial" w:hAnsi="Arial"/>
      <w:color w:val="000000"/>
      <w:sz w:val="20"/>
      <w:szCs w:val="20"/>
    </w:rPr>
  </w:style>
  <w:style w:type="paragraph" w:styleId="Nivel4" w:customStyle="1">
    <w:name w:val="Nivel 4"/>
    <w:basedOn w:val="Nivel3"/>
    <w:link w:val="Nivel4Char"/>
    <w:qFormat w:val="1"/>
    <w:rsid w:val="007B1E53"/>
    <w:pPr>
      <w:numPr>
        <w:ilvl w:val="3"/>
      </w:numPr>
      <w:ind w:left="851" w:firstLine="0"/>
    </w:pPr>
    <w:rPr>
      <w:color w:val="auto"/>
    </w:rPr>
  </w:style>
  <w:style w:type="paragraph" w:styleId="Nivel5" w:customStyle="1">
    <w:name w:val="Nivel 5"/>
    <w:basedOn w:val="Nivel4"/>
    <w:qFormat w:val="1"/>
    <w:rsid w:val="007B1E53"/>
    <w:pPr>
      <w:numPr>
        <w:ilvl w:val="4"/>
      </w:numPr>
      <w:ind w:left="1276" w:firstLine="0"/>
    </w:pPr>
  </w:style>
  <w:style w:type="character" w:styleId="Nivel4Char" w:customStyle="1">
    <w:name w:val="Nivel 4 Char"/>
    <w:basedOn w:val="Fontepargpadro"/>
    <w:link w:val="Nivel4"/>
    <w:rsid w:val="007B1E53"/>
    <w:rPr>
      <w:rFonts w:ascii="Arial" w:cs="Arial" w:hAnsi="Arial"/>
      <w:lang w:eastAsia="pt-BR"/>
    </w:rPr>
  </w:style>
  <w:style w:type="paragraph" w:styleId="textbody" w:customStyle="1">
    <w:name w:val="textbody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em0020ementa" w:customStyle="1">
    <w:name w:val="em_0020ementa"/>
    <w:basedOn w:val="Normal"/>
    <w:rsid w:val="00D30A43"/>
    <w:pPr>
      <w:ind w:left="4160"/>
      <w:jc w:val="both"/>
    </w:pPr>
    <w:rPr>
      <w:rFonts w:ascii="Times New Roman" w:cs="Times New Roman" w:eastAsia="Times New Roman" w:hAnsi="Times New Roman"/>
      <w:sz w:val="28"/>
      <w:szCs w:val="28"/>
    </w:rPr>
  </w:style>
  <w:style w:type="character" w:styleId="cp0020corpodespachochar1" w:customStyle="1">
    <w:name w:val="cp_0020corpodespacho__char1"/>
    <w:rsid w:val="00D30A43"/>
    <w:rPr>
      <w:rFonts w:ascii="Times New Roman" w:cs="Times New Roman" w:hAnsi="Times New Roman" w:hint="default"/>
      <w:strike w:val="0"/>
      <w:dstrike w:val="0"/>
      <w:sz w:val="26"/>
      <w:szCs w:val="26"/>
      <w:u w:val="none"/>
      <w:effect w:val="none"/>
    </w:rPr>
  </w:style>
  <w:style w:type="character" w:styleId="em0020ementachar1" w:customStyle="1">
    <w:name w:val="em_0020ementa__char1"/>
    <w:rsid w:val="00D30A43"/>
    <w:rPr>
      <w:rFonts w:ascii="Times New Roman" w:cs="Times New Roman" w:hAnsi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 w:val="1"/>
    <w:uiPriority w:val="99"/>
    <w:semiHidden w:val="1"/>
    <w:rsid w:val="00D30A43"/>
    <w:rPr>
      <w:rFonts w:ascii="Ecofont_Spranq_eco_Sans" w:cs="Tahoma" w:eastAsia="Times New Roman" w:hAnsi="Ecofont_Spranq_eco_Sans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D30A43"/>
    <w:rPr>
      <w:i w:val="1"/>
      <w:iCs w:val="1"/>
    </w:rPr>
  </w:style>
  <w:style w:type="character" w:styleId="Manoel" w:customStyle="1">
    <w:name w:val="Manoel"/>
    <w:rsid w:val="00D30A43"/>
    <w:rPr>
      <w:rFonts w:ascii="Arial" w:cs="Arial" w:hAnsi="Arial"/>
      <w:color w:val="7030a0"/>
      <w:sz w:val="20"/>
    </w:rPr>
  </w:style>
  <w:style w:type="character" w:styleId="ListLabel12" w:customStyle="1">
    <w:name w:val="ListLabel 12"/>
    <w:rsid w:val="00D30A43"/>
    <w:rPr>
      <w:b w:val="1"/>
    </w:rPr>
  </w:style>
  <w:style w:type="paragraph" w:styleId="texto1" w:customStyle="1">
    <w:name w:val="texto1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cs="Times New Roman" w:eastAsia="Calibri" w:hAnsi="Arial"/>
      <w:i w:val="1"/>
      <w:iCs w:val="1"/>
      <w:color w:val="000000"/>
      <w:sz w:val="20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rsid w:val="00D30A43"/>
    <w:rPr>
      <w:rFonts w:ascii="Arial" w:eastAsia="Calibri" w:hAnsi="Arial"/>
      <w:i w:val="1"/>
      <w:iCs w:val="1"/>
      <w:color w:val="000000"/>
      <w:szCs w:val="24"/>
      <w:shd w:color="auto" w:fill="ffffcc" w:val="clear"/>
    </w:rPr>
  </w:style>
  <w:style w:type="paragraph" w:styleId="xwestern" w:customStyle="1">
    <w:name w:val="x_western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CU-Ac-item9-0" w:customStyle="1">
    <w:name w:val="TCU - Ac - item 9 - §§_0"/>
    <w:basedOn w:val="Normal"/>
    <w:rsid w:val="00D30A43"/>
    <w:pPr>
      <w:ind w:firstLine="1134"/>
      <w:jc w:val="both"/>
    </w:pPr>
    <w:rPr>
      <w:rFonts w:ascii="Times New Roman" w:cs="Times New Roman" w:eastAsia="Times New Roman" w:hAnsi="Times New Roman"/>
      <w:szCs w:val="22"/>
      <w:lang w:eastAsia="en-US"/>
    </w:rPr>
  </w:style>
  <w:style w:type="paragraph" w:styleId="Normal1" w:customStyle="1">
    <w:name w:val="Normal_1"/>
    <w:rsid w:val="00D30A43"/>
    <w:rPr>
      <w:rFonts w:eastAsia="Times New Roman"/>
      <w:sz w:val="24"/>
      <w:szCs w:val="22"/>
    </w:rPr>
  </w:style>
  <w:style w:type="paragraph" w:styleId="tcu-ac-item9-1linha" w:customStyle="1">
    <w:name w:val="tcu_-__ac_-_item_9_-_1ª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extojustificadorecuoprimeiralinha" w:customStyle="1">
    <w:name w:val="texto_justificado_recuo_primeira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ghlight" w:customStyle="1">
    <w:name w:val="highlight"/>
    <w:basedOn w:val="Fontepargpadro"/>
    <w:rsid w:val="00D30A43"/>
  </w:style>
  <w:style w:type="paragraph" w:styleId="textojustificado" w:customStyle="1">
    <w:name w:val="texto_justificado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D30A43"/>
    <w:rPr>
      <w:color w:val="800080" w:themeColor="followed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D30A43"/>
    <w:rPr>
      <w:color w:val="605e5c"/>
      <w:shd w:color="auto" w:fill="e1dfdd" w:val="clear"/>
    </w:r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63029C"/>
    <w:rPr>
      <w:color w:val="605e5c"/>
      <w:shd w:color="auto" w:fill="e1dfdd" w:val="clear"/>
    </w:rPr>
  </w:style>
  <w:style w:type="character" w:styleId="Nivel2Char" w:customStyle="1">
    <w:name w:val="Nivel 2 Char"/>
    <w:basedOn w:val="Fontepargpadro"/>
    <w:link w:val="Nivel2"/>
    <w:locked w:val="1"/>
    <w:rsid w:val="00A831D9"/>
    <w:rPr>
      <w:rFonts w:ascii="Arial" w:cs="Arial" w:hAnsi="Arial"/>
      <w:color w:val="000000"/>
      <w:lang w:eastAsia="pt-BR"/>
    </w:rPr>
  </w:style>
  <w:style w:type="paragraph" w:styleId="Nvel2Opcional" w:customStyle="1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1"/>
      <w:noProof w:val="1"/>
      <w:color w:val="ff0000"/>
    </w:rPr>
  </w:style>
  <w:style w:type="paragraph" w:styleId="Nvel3Opcional" w:customStyle="1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 w:val="1"/>
      <w:iCs w:val="1"/>
      <w:noProof w:val="1"/>
      <w:color w:val="ff0000"/>
    </w:rPr>
  </w:style>
  <w:style w:type="character" w:styleId="Nvel2OpcionalChar" w:customStyle="1">
    <w:name w:val="Nível 2 Opcional Char"/>
    <w:basedOn w:val="Fontepargpadro"/>
    <w:link w:val="Nvel2Opcional"/>
    <w:rsid w:val="00A831D9"/>
    <w:rPr>
      <w:rFonts w:ascii="Arial" w:cs="Arial" w:eastAsia="Times New Roman" w:hAnsi="Arial"/>
      <w:i w:val="1"/>
      <w:noProof w:val="1"/>
      <w:color w:val="ff0000"/>
      <w:lang w:eastAsia="pt-BR"/>
    </w:rPr>
  </w:style>
  <w:style w:type="character" w:styleId="Nvel3OpcionalChar" w:customStyle="1">
    <w:name w:val="Nível 3 Opcional Char"/>
    <w:basedOn w:val="Fontepargpadro"/>
    <w:link w:val="Nvel3Opcional"/>
    <w:rsid w:val="00A831D9"/>
    <w:rPr>
      <w:rFonts w:ascii="Arial" w:cs="Arial" w:eastAsia="Times New Roman" w:hAnsi="Arial"/>
      <w:i w:val="1"/>
      <w:iCs w:val="1"/>
      <w:noProof w:val="1"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 w:val="1"/>
    <w:rsid w:val="0029332D"/>
    <w:rPr>
      <w:color w:val="808080"/>
    </w:rPr>
  </w:style>
  <w:style w:type="character" w:styleId="PargrafodaListaChar" w:customStyle="1">
    <w:name w:val="Parágrafo da Lista Char"/>
    <w:basedOn w:val="Fontepargpadro"/>
    <w:link w:val="PargrafodaLista"/>
    <w:uiPriority w:val="34"/>
    <w:rsid w:val="002430F2"/>
    <w:rPr>
      <w:rFonts w:ascii="Ecofont_Spranq_eco_Sans" w:cs="Tahoma" w:hAnsi="Ecofont_Spranq_eco_Sans"/>
      <w:sz w:val="24"/>
      <w:szCs w:val="24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2"/>
      <w:szCs w:val="22"/>
    </w:rPr>
  </w:style>
  <w:style w:type="paragraph" w:styleId="SombreamentoMdio1-nfase31" w:customStyle="1">
    <w:name w:val="Sombreamento Médio 1 - Ênfase 31"/>
    <w:basedOn w:val="Normal"/>
    <w:next w:val="Normal"/>
    <w:rsid w:val="00CB3192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uppressAutoHyphens w:val="1"/>
      <w:spacing w:before="120"/>
      <w:jc w:val="both"/>
    </w:pPr>
    <w:rPr>
      <w:rFonts w:eastAsia="Calibri"/>
      <w:i w:val="1"/>
      <w:iCs w:val="1"/>
      <w:color w:val="000000"/>
      <w:sz w:val="20"/>
      <w:lang w:eastAsia="zh-CN"/>
    </w:rPr>
  </w:style>
  <w:style w:type="paragraph" w:styleId="corpo" w:customStyle="1">
    <w:name w:val="corpo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2" w:customStyle="1">
    <w:name w:val="item_nivel2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1" w:customStyle="1">
    <w:name w:val="item_nivel1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alinealetra" w:customStyle="1">
    <w:name w:val="item_alinea_letra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markedcontent" w:customStyle="1">
    <w:name w:val="markedcontent"/>
    <w:basedOn w:val="Fontepargpadro"/>
    <w:rsid w:val="00CB3192"/>
  </w:style>
  <w:style w:type="paragraph" w:styleId="Standard" w:customStyle="1">
    <w:name w:val="Standard"/>
    <w:rsid w:val="00CB3192"/>
    <w:pPr>
      <w:suppressAutoHyphens w:val="1"/>
      <w:autoSpaceDN w:val="0"/>
    </w:pPr>
    <w:rPr>
      <w:rFonts w:ascii="Liberation Serif" w:cs="Lucida Sans" w:eastAsia="NSimSun" w:hAnsi="Liberation Serif"/>
      <w:kern w:val="3"/>
      <w:sz w:val="24"/>
      <w:szCs w:val="24"/>
      <w:lang w:bidi="hi-IN" w:eastAsia="zh-CN"/>
    </w:rPr>
  </w:style>
  <w:style w:type="paragraph" w:styleId="Textbody0" w:customStyle="1">
    <w:name w:val="Text body"/>
    <w:basedOn w:val="Standard"/>
    <w:rsid w:val="00CB3192"/>
    <w:pPr>
      <w:spacing w:after="140" w:line="276" w:lineRule="auto"/>
    </w:pPr>
  </w:style>
  <w:style w:type="character" w:styleId="MenoPendente3" w:customStyle="1">
    <w:name w:val="Menção Pendente3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character" w:styleId="MenoPendente4" w:customStyle="1">
    <w:name w:val="Menção Pendente4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paragraph" w:styleId="ou" w:customStyle="1">
    <w:name w:val="ou"/>
    <w:basedOn w:val="PargrafodaLista"/>
    <w:link w:val="ouChar"/>
    <w:qFormat w:val="1"/>
    <w:rsid w:val="00D14643"/>
    <w:pPr>
      <w:spacing w:after="60" w:before="60" w:line="259" w:lineRule="auto"/>
      <w:ind w:left="0"/>
      <w:contextualSpacing w:val="0"/>
      <w:jc w:val="center"/>
    </w:pPr>
    <w:rPr>
      <w:rFonts w:ascii="Arial" w:cs="Arial" w:hAnsi="Arial" w:eastAsiaTheme="minorHAnsi"/>
      <w:b w:val="1"/>
      <w:bCs w:val="1"/>
      <w:i w:val="1"/>
      <w:iCs w:val="1"/>
      <w:color w:val="ff0000"/>
      <w:u w:val="single"/>
    </w:rPr>
  </w:style>
  <w:style w:type="character" w:styleId="ouChar" w:customStyle="1">
    <w:name w:val="ou Char"/>
    <w:basedOn w:val="PargrafodaListaChar"/>
    <w:link w:val="ou"/>
    <w:rsid w:val="00D14643"/>
    <w:rPr>
      <w:rFonts w:ascii="Arial" w:cs="Arial" w:hAnsi="Arial" w:eastAsiaTheme="minorHAnsi"/>
      <w:b w:val="1"/>
      <w:bCs w:val="1"/>
      <w:i w:val="1"/>
      <w:iCs w:val="1"/>
      <w:color w:val="ff0000"/>
      <w:sz w:val="24"/>
      <w:szCs w:val="24"/>
      <w:u w:val="single"/>
      <w:lang w:eastAsia="pt-BR"/>
    </w:rPr>
  </w:style>
  <w:style w:type="paragraph" w:styleId="dou-paragraph" w:customStyle="1">
    <w:name w:val="dou-paragraph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Nvel2-Red" w:customStyle="1">
    <w:name w:val="Nível 2 -Red"/>
    <w:basedOn w:val="Nivel2"/>
    <w:link w:val="Nvel2-RedChar"/>
    <w:qFormat w:val="1"/>
    <w:rsid w:val="00F83142"/>
    <w:rPr>
      <w:i w:val="1"/>
      <w:iCs w:val="1"/>
      <w:color w:val="ff0000"/>
    </w:rPr>
  </w:style>
  <w:style w:type="paragraph" w:styleId="Nvel3-R" w:customStyle="1">
    <w:name w:val="Nível 3-R"/>
    <w:basedOn w:val="Nivel3"/>
    <w:link w:val="Nvel3-RChar"/>
    <w:qFormat w:val="1"/>
    <w:rsid w:val="00D42AFB"/>
    <w:rPr>
      <w:i w:val="1"/>
      <w:iCs w:val="1"/>
      <w:color w:val="ff0000"/>
    </w:rPr>
  </w:style>
  <w:style w:type="character" w:styleId="Nvel2-RedChar" w:customStyle="1">
    <w:name w:val="Nível 2 -Red Char"/>
    <w:basedOn w:val="Nivel2Char"/>
    <w:link w:val="Nvel2-Red"/>
    <w:rsid w:val="00F83142"/>
    <w:rPr>
      <w:rFonts w:ascii="Arial" w:cs="Arial" w:hAnsi="Arial"/>
      <w:i w:val="1"/>
      <w:iCs w:val="1"/>
      <w:color w:val="ff0000"/>
      <w:lang w:eastAsia="pt-BR"/>
    </w:rPr>
  </w:style>
  <w:style w:type="paragraph" w:styleId="Nvel4-R" w:customStyle="1">
    <w:name w:val="Nível 4-R"/>
    <w:basedOn w:val="Nivel4"/>
    <w:link w:val="Nvel4-RChar"/>
    <w:qFormat w:val="1"/>
    <w:rsid w:val="00031DBE"/>
    <w:pPr>
      <w:ind w:left="2491" w:hanging="648"/>
    </w:pPr>
    <w:rPr>
      <w:i w:val="1"/>
      <w:iCs w:val="1"/>
      <w:color w:val="ff0000"/>
    </w:rPr>
  </w:style>
  <w:style w:type="character" w:styleId="Nivel3Char" w:customStyle="1">
    <w:name w:val="Nivel 3 Char"/>
    <w:basedOn w:val="Fontepargpadro"/>
    <w:link w:val="Nivel3"/>
    <w:rsid w:val="007B1E53"/>
    <w:rPr>
      <w:rFonts w:ascii="Arial" w:cs="Arial" w:hAnsi="Arial"/>
      <w:color w:val="000000"/>
      <w:lang w:eastAsia="pt-BR"/>
    </w:rPr>
  </w:style>
  <w:style w:type="character" w:styleId="Nvel3-RChar" w:customStyle="1">
    <w:name w:val="Nível 3-R Char"/>
    <w:basedOn w:val="Nivel3Char"/>
    <w:link w:val="Nvel3-R"/>
    <w:rsid w:val="00D42AFB"/>
    <w:rPr>
      <w:rFonts w:ascii="Arial" w:cs="Arial" w:hAnsi="Arial"/>
      <w:i w:val="1"/>
      <w:iCs w:val="1"/>
      <w:color w:val="ff0000"/>
      <w:lang w:eastAsia="pt-BR"/>
    </w:rPr>
  </w:style>
  <w:style w:type="paragraph" w:styleId="Nvel1-SemNum" w:customStyle="1">
    <w:name w:val="Nível 1-Sem Num"/>
    <w:basedOn w:val="Nivel01"/>
    <w:link w:val="Nvel1-SemNumChar"/>
    <w:qFormat w:val="1"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styleId="Nvel4-RChar" w:customStyle="1">
    <w:name w:val="Nível 4-R Char"/>
    <w:basedOn w:val="Nivel4Char"/>
    <w:link w:val="Nvel4-R"/>
    <w:rsid w:val="00031DBE"/>
    <w:rPr>
      <w:rFonts w:ascii="Arial" w:cs="Arial" w:hAnsi="Arial"/>
      <w:i w:val="1"/>
      <w:iCs w:val="1"/>
      <w:color w:val="ff0000"/>
      <w:lang w:eastAsia="pt-BR"/>
    </w:rPr>
  </w:style>
  <w:style w:type="character" w:styleId="LinkdaInternet" w:customStyle="1">
    <w:name w:val="Link da Internet"/>
    <w:basedOn w:val="Fontepargpadro"/>
    <w:uiPriority w:val="99"/>
    <w:unhideWhenUsed w:val="1"/>
    <w:rsid w:val="00DC41DD"/>
    <w:rPr>
      <w:color w:val="0000ff" w:themeColor="hyperlink"/>
      <w:u w:val="single"/>
    </w:rPr>
  </w:style>
  <w:style w:type="character" w:styleId="Nvel1-SemNumChar" w:customStyle="1">
    <w:name w:val="Nível 1-Sem Num Char"/>
    <w:basedOn w:val="Nivel01Char"/>
    <w:link w:val="Nvel1-SemNum"/>
    <w:rsid w:val="00E7273B"/>
    <w:rPr>
      <w:rFonts w:ascii="Arial" w:cs="Arial" w:hAnsi="Arial" w:eastAsiaTheme="majorEastAsia"/>
      <w:b w:val="1"/>
      <w:bCs w:val="1"/>
      <w:color w:val="ff0000"/>
      <w:spacing w:val="5"/>
      <w:kern w:val="28"/>
      <w:sz w:val="52"/>
      <w:szCs w:val="52"/>
      <w:lang w:eastAsia="pt-BR"/>
    </w:rPr>
  </w:style>
  <w:style w:type="paragraph" w:styleId="citao2" w:customStyle="1">
    <w:name w:val="citação 2"/>
    <w:basedOn w:val="Citao"/>
    <w:rsid w:val="00DC41DD"/>
    <w:pPr>
      <w:overflowPunct w:val="0"/>
    </w:pPr>
    <w:rPr>
      <w:szCs w:val="20"/>
    </w:rPr>
  </w:style>
  <w:style w:type="paragraph" w:styleId="Prembulo" w:customStyle="1">
    <w:name w:val="Preâmbulo"/>
    <w:basedOn w:val="Normal"/>
    <w:link w:val="PrembuloChar"/>
    <w:qFormat w:val="1"/>
    <w:rsid w:val="00BB19E4"/>
    <w:pPr>
      <w:spacing w:after="120" w:before="480" w:line="360" w:lineRule="auto"/>
      <w:ind w:left="4253" w:right="-17"/>
      <w:jc w:val="both"/>
    </w:pPr>
    <w:rPr>
      <w:rFonts w:ascii="Arial" w:cs="Arial" w:eastAsia="Arial" w:hAnsi="Arial"/>
      <w:bCs w:val="1"/>
      <w:sz w:val="20"/>
      <w:szCs w:val="20"/>
    </w:rPr>
  </w:style>
  <w:style w:type="character" w:styleId="PrembuloChar" w:customStyle="1">
    <w:name w:val="Preâmbulo Char"/>
    <w:basedOn w:val="Fontepargpadro"/>
    <w:link w:val="Prembulo"/>
    <w:rsid w:val="00BB19E4"/>
    <w:rPr>
      <w:rFonts w:ascii="Arial" w:cs="Arial" w:eastAsia="Arial" w:hAnsi="Arial"/>
      <w:bCs w:val="1"/>
      <w:lang w:eastAsia="pt-BR"/>
    </w:rPr>
  </w:style>
  <w:style w:type="character" w:styleId="MenoPendente5" w:customStyle="1">
    <w:name w:val="Menção Pendente5"/>
    <w:basedOn w:val="Fontepargpadro"/>
    <w:uiPriority w:val="99"/>
    <w:semiHidden w:val="1"/>
    <w:unhideWhenUsed w:val="1"/>
    <w:rsid w:val="00E27AEB"/>
    <w:rPr>
      <w:color w:val="605e5c"/>
      <w:shd w:color="auto" w:fill="e1dfdd" w:val="clear"/>
    </w:rPr>
  </w:style>
  <w:style w:type="character" w:styleId="MenoPendente6" w:customStyle="1">
    <w:name w:val="Menção Pendente6"/>
    <w:basedOn w:val="Fontepargpadro"/>
    <w:uiPriority w:val="99"/>
    <w:semiHidden w:val="1"/>
    <w:unhideWhenUsed w:val="1"/>
    <w:rsid w:val="00F40730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23483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swxgNIJumciTVs2uipx7MNCqfg==">CgMxLjAyDmgueDVzcGdsbHNnaTVnMg5oLmg5d2wwcmtyajZwbjIOaC5za2lwbXBmdm13OXoyDmgubnliZGRpM2h2a3p4Mg5oLmt4d2RtbHFnam40NzIOaC45a3N2dWkzYzU5M2s4AHIhMWpRaHV1YXRweVdIRTE3QzZlTk9Od3Ayc1NmRHJ3Q0VW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2024-08-09T00:12:00Z</dcterms:created>
</cp:coreProperties>
</file>